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530"/>
        <w:gridCol w:w="4500"/>
        <w:gridCol w:w="2790"/>
        <w:gridCol w:w="6120"/>
      </w:tblGrid>
      <w:tr w:rsidR="00E85BDD" w:rsidTr="00E6377A">
        <w:trPr>
          <w:gridBefore w:val="1"/>
          <w:wBefore w:w="1530" w:type="dxa"/>
        </w:trPr>
        <w:tc>
          <w:tcPr>
            <w:tcW w:w="13410" w:type="dxa"/>
            <w:gridSpan w:val="3"/>
            <w:shd w:val="clear" w:color="auto" w:fill="auto"/>
          </w:tcPr>
          <w:p w:rsidR="00E85BDD" w:rsidRPr="00E85BDD" w:rsidRDefault="00E5481C" w:rsidP="00F1483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46D07">
              <w:rPr>
                <w:b/>
                <w:sz w:val="28"/>
                <w:szCs w:val="28"/>
              </w:rPr>
              <w:t>Participants</w:t>
            </w:r>
          </w:p>
        </w:tc>
      </w:tr>
      <w:tr w:rsidR="00E85BDD" w:rsidTr="00E71444">
        <w:tc>
          <w:tcPr>
            <w:tcW w:w="1530" w:type="dxa"/>
            <w:shd w:val="clear" w:color="auto" w:fill="EAF1DD" w:themeFill="accent3" w:themeFillTint="33"/>
          </w:tcPr>
          <w:p w:rsidR="00E85BDD" w:rsidRPr="00277003" w:rsidRDefault="00552C1B" w:rsidP="00A31695">
            <w:pPr>
              <w:rPr>
                <w:b/>
                <w:sz w:val="28"/>
                <w:szCs w:val="28"/>
              </w:rPr>
            </w:pPr>
            <w:r w:rsidRPr="00277003">
              <w:rPr>
                <w:b/>
                <w:sz w:val="28"/>
                <w:szCs w:val="28"/>
              </w:rPr>
              <w:t>Internship Stages</w:t>
            </w:r>
          </w:p>
        </w:tc>
        <w:tc>
          <w:tcPr>
            <w:tcW w:w="4500" w:type="dxa"/>
            <w:shd w:val="clear" w:color="auto" w:fill="FFFF99"/>
            <w:vAlign w:val="center"/>
          </w:tcPr>
          <w:p w:rsidR="00E85BDD" w:rsidRPr="00277003" w:rsidRDefault="00552C1B" w:rsidP="00346D07">
            <w:pPr>
              <w:jc w:val="center"/>
              <w:rPr>
                <w:sz w:val="28"/>
                <w:szCs w:val="28"/>
              </w:rPr>
            </w:pPr>
            <w:r w:rsidRPr="00277003">
              <w:rPr>
                <w:b/>
                <w:sz w:val="28"/>
                <w:szCs w:val="28"/>
              </w:rPr>
              <w:t>College</w:t>
            </w:r>
          </w:p>
        </w:tc>
        <w:tc>
          <w:tcPr>
            <w:tcW w:w="2790" w:type="dxa"/>
            <w:shd w:val="clear" w:color="auto" w:fill="FFFFCC"/>
            <w:vAlign w:val="center"/>
          </w:tcPr>
          <w:p w:rsidR="00E85BDD" w:rsidRPr="00277003" w:rsidRDefault="00552C1B" w:rsidP="00346D07">
            <w:pPr>
              <w:jc w:val="center"/>
              <w:rPr>
                <w:sz w:val="28"/>
                <w:szCs w:val="28"/>
              </w:rPr>
            </w:pPr>
            <w:r w:rsidRPr="00277003">
              <w:rPr>
                <w:b/>
                <w:sz w:val="28"/>
                <w:szCs w:val="28"/>
              </w:rPr>
              <w:t>Intern</w:t>
            </w:r>
          </w:p>
        </w:tc>
        <w:tc>
          <w:tcPr>
            <w:tcW w:w="6120" w:type="dxa"/>
            <w:shd w:val="clear" w:color="auto" w:fill="CCFFFF"/>
            <w:vAlign w:val="center"/>
          </w:tcPr>
          <w:p w:rsidR="00E85BDD" w:rsidRPr="00277003" w:rsidRDefault="00552C1B" w:rsidP="00346D07">
            <w:pPr>
              <w:jc w:val="center"/>
              <w:rPr>
                <w:sz w:val="28"/>
                <w:szCs w:val="28"/>
              </w:rPr>
            </w:pPr>
            <w:r w:rsidRPr="00277003">
              <w:rPr>
                <w:b/>
                <w:sz w:val="28"/>
                <w:szCs w:val="28"/>
              </w:rPr>
              <w:t>Internship Provider</w:t>
            </w:r>
          </w:p>
        </w:tc>
      </w:tr>
      <w:tr w:rsidR="00E85BDD" w:rsidTr="00E71444">
        <w:tc>
          <w:tcPr>
            <w:tcW w:w="1530" w:type="dxa"/>
            <w:shd w:val="clear" w:color="auto" w:fill="EAF1DD" w:themeFill="accent3" w:themeFillTint="33"/>
          </w:tcPr>
          <w:p w:rsidR="00346D07" w:rsidRDefault="00346D07" w:rsidP="00A31695">
            <w:pPr>
              <w:rPr>
                <w:b/>
              </w:rPr>
            </w:pPr>
          </w:p>
          <w:p w:rsidR="00E85BDD" w:rsidRPr="00C822D9" w:rsidRDefault="00E85BDD" w:rsidP="00A31695">
            <w:pPr>
              <w:rPr>
                <w:b/>
              </w:rPr>
            </w:pPr>
            <w:r w:rsidRPr="00C822D9">
              <w:rPr>
                <w:b/>
              </w:rPr>
              <w:t>Pre</w:t>
            </w:r>
            <w:r w:rsidR="00E5481C">
              <w:rPr>
                <w:b/>
              </w:rPr>
              <w:t>-</w:t>
            </w:r>
            <w:r w:rsidR="00267350">
              <w:rPr>
                <w:b/>
              </w:rPr>
              <w:t xml:space="preserve"> I</w:t>
            </w:r>
            <w:r w:rsidRPr="00C822D9">
              <w:rPr>
                <w:b/>
              </w:rPr>
              <w:t>nternship</w:t>
            </w:r>
          </w:p>
        </w:tc>
        <w:tc>
          <w:tcPr>
            <w:tcW w:w="4500" w:type="dxa"/>
            <w:shd w:val="clear" w:color="auto" w:fill="FFFF99"/>
          </w:tcPr>
          <w:p w:rsidR="00E85BDD" w:rsidRDefault="00E85BDD" w:rsidP="003E60C6">
            <w:pPr>
              <w:pStyle w:val="ListParagraph"/>
              <w:numPr>
                <w:ilvl w:val="0"/>
                <w:numId w:val="31"/>
              </w:numPr>
              <w:ind w:left="342" w:hanging="342"/>
            </w:pPr>
            <w:r w:rsidRPr="00E85BDD">
              <w:t xml:space="preserve">Prepare student with clear understanding of what an internship is and what they can expect to get out </w:t>
            </w:r>
            <w:r w:rsidR="00524192">
              <w:t xml:space="preserve">of the </w:t>
            </w:r>
            <w:r w:rsidR="006E208D">
              <w:t>experience.</w:t>
            </w:r>
          </w:p>
          <w:p w:rsidR="00E85BDD" w:rsidRDefault="00E85BDD" w:rsidP="003E60C6">
            <w:pPr>
              <w:pStyle w:val="ListParagraph"/>
              <w:numPr>
                <w:ilvl w:val="0"/>
                <w:numId w:val="31"/>
              </w:numPr>
              <w:ind w:left="342" w:hanging="342"/>
            </w:pPr>
            <w:r>
              <w:t>Should be very familiar with DOL guidelines</w:t>
            </w:r>
            <w:r w:rsidR="007A685B">
              <w:t>.</w:t>
            </w:r>
          </w:p>
          <w:p w:rsidR="004C3CFB" w:rsidRDefault="004C3CFB" w:rsidP="003E60C6">
            <w:pPr>
              <w:pStyle w:val="ListParagraph"/>
              <w:numPr>
                <w:ilvl w:val="0"/>
                <w:numId w:val="31"/>
              </w:numPr>
              <w:ind w:left="342" w:hanging="342"/>
            </w:pPr>
            <w:r>
              <w:t>Should provide orientation about internships</w:t>
            </w:r>
            <w:r w:rsidR="00291525">
              <w:t xml:space="preserve"> before student go</w:t>
            </w:r>
            <w:r w:rsidR="00210C76">
              <w:t>es</w:t>
            </w:r>
            <w:r w:rsidR="00291525">
              <w:t xml:space="preserve"> for their internships. </w:t>
            </w:r>
          </w:p>
          <w:p w:rsidR="007525E7" w:rsidRDefault="007525E7" w:rsidP="003E60C6">
            <w:pPr>
              <w:pStyle w:val="ListParagraph"/>
              <w:numPr>
                <w:ilvl w:val="0"/>
                <w:numId w:val="31"/>
              </w:numPr>
              <w:ind w:left="342" w:hanging="342"/>
            </w:pPr>
            <w:r w:rsidRPr="002731C0">
              <w:t>Ensure all interviews take place either at the company or on campus</w:t>
            </w:r>
            <w:r w:rsidR="007A685B">
              <w:t>.</w:t>
            </w:r>
          </w:p>
          <w:p w:rsidR="00346D07" w:rsidRPr="00346D07" w:rsidRDefault="00346D07" w:rsidP="00346D07">
            <w:pPr>
              <w:rPr>
                <w:sz w:val="10"/>
                <w:szCs w:val="10"/>
              </w:rPr>
            </w:pPr>
          </w:p>
        </w:tc>
        <w:tc>
          <w:tcPr>
            <w:tcW w:w="2790" w:type="dxa"/>
            <w:shd w:val="clear" w:color="auto" w:fill="FFFFCC"/>
          </w:tcPr>
          <w:p w:rsidR="00E85BDD" w:rsidRDefault="00E85BDD" w:rsidP="003E60C6">
            <w:pPr>
              <w:pStyle w:val="ListParagraph"/>
              <w:numPr>
                <w:ilvl w:val="0"/>
                <w:numId w:val="31"/>
              </w:numPr>
              <w:ind w:left="274" w:hanging="274"/>
            </w:pPr>
            <w:r>
              <w:t xml:space="preserve">Should be very familiar with </w:t>
            </w:r>
            <w:r w:rsidR="00CA1A08">
              <w:t>Department of Labor (</w:t>
            </w:r>
            <w:r>
              <w:t>DOL</w:t>
            </w:r>
            <w:r w:rsidR="00CA1A08">
              <w:t>)</w:t>
            </w:r>
            <w:r>
              <w:t xml:space="preserve"> guidelines.</w:t>
            </w:r>
          </w:p>
          <w:p w:rsidR="00210C76" w:rsidRDefault="00602297" w:rsidP="003E60C6">
            <w:pPr>
              <w:pStyle w:val="ListParagraph"/>
              <w:numPr>
                <w:ilvl w:val="0"/>
                <w:numId w:val="31"/>
              </w:numPr>
              <w:ind w:left="274" w:hanging="274"/>
            </w:pPr>
            <w:r>
              <w:t>G</w:t>
            </w:r>
            <w:r w:rsidR="00E85BDD">
              <w:t>et sufficient information about the internship before signing up.</w:t>
            </w:r>
          </w:p>
          <w:p w:rsidR="00E85BDD" w:rsidRDefault="00210C76" w:rsidP="003E60C6">
            <w:pPr>
              <w:pStyle w:val="ListParagraph"/>
              <w:numPr>
                <w:ilvl w:val="0"/>
                <w:numId w:val="31"/>
              </w:numPr>
              <w:ind w:left="274" w:hanging="274"/>
            </w:pPr>
            <w:r>
              <w:t xml:space="preserve"> Participate in an orientation to learn how to prepare for internship screening process</w:t>
            </w:r>
            <w:r w:rsidR="007A685B">
              <w:t>.</w:t>
            </w:r>
          </w:p>
          <w:p w:rsidR="00210C76" w:rsidRDefault="00210C76" w:rsidP="00210C76">
            <w:pPr>
              <w:pStyle w:val="ListParagraph"/>
              <w:ind w:left="274"/>
            </w:pPr>
          </w:p>
        </w:tc>
        <w:tc>
          <w:tcPr>
            <w:tcW w:w="6120" w:type="dxa"/>
            <w:shd w:val="clear" w:color="auto" w:fill="CCFFFF"/>
          </w:tcPr>
          <w:p w:rsidR="00E85BDD" w:rsidRDefault="00E85BDD" w:rsidP="003E60C6">
            <w:pPr>
              <w:pStyle w:val="ListParagraph"/>
              <w:numPr>
                <w:ilvl w:val="0"/>
                <w:numId w:val="31"/>
              </w:numPr>
              <w:ind w:left="256" w:hanging="256"/>
            </w:pPr>
            <w:r>
              <w:t>Should provide clear description of the internship, timeframe, compensation, location, etc.</w:t>
            </w:r>
          </w:p>
          <w:p w:rsidR="00E85BDD" w:rsidRDefault="000516BF" w:rsidP="003E60C6">
            <w:pPr>
              <w:pStyle w:val="ListParagraph"/>
              <w:numPr>
                <w:ilvl w:val="0"/>
                <w:numId w:val="31"/>
              </w:numPr>
              <w:ind w:left="256" w:hanging="256"/>
            </w:pPr>
            <w:r>
              <w:t>The organization s</w:t>
            </w:r>
            <w:r w:rsidR="00E85BDD">
              <w:t>hould be very familiar with DOL guidelines</w:t>
            </w:r>
            <w:r w:rsidR="001F7FF8">
              <w:t>.</w:t>
            </w:r>
          </w:p>
          <w:p w:rsidR="001F7FF8" w:rsidRDefault="000516BF" w:rsidP="003E60C6">
            <w:pPr>
              <w:pStyle w:val="ListParagraph"/>
              <w:numPr>
                <w:ilvl w:val="0"/>
                <w:numId w:val="31"/>
              </w:numPr>
              <w:ind w:left="256" w:hanging="256"/>
            </w:pPr>
            <w:r>
              <w:t>There should be c</w:t>
            </w:r>
            <w:r w:rsidR="001F7FF8">
              <w:t>lear understanding of the kind of internship provided and compensation.</w:t>
            </w:r>
          </w:p>
          <w:p w:rsidR="00296533" w:rsidRDefault="00E71CB4" w:rsidP="003E60C6">
            <w:pPr>
              <w:pStyle w:val="ListParagraph"/>
              <w:numPr>
                <w:ilvl w:val="0"/>
                <w:numId w:val="31"/>
              </w:numPr>
              <w:ind w:left="256" w:hanging="256"/>
            </w:pPr>
            <w:r>
              <w:t>Should provide adequate orientation about the internship site and the responsibilities the intern will assume.</w:t>
            </w:r>
          </w:p>
        </w:tc>
      </w:tr>
      <w:tr w:rsidR="00E85BDD" w:rsidTr="00E71444">
        <w:tc>
          <w:tcPr>
            <w:tcW w:w="1530" w:type="dxa"/>
            <w:shd w:val="clear" w:color="auto" w:fill="EAF1DD" w:themeFill="accent3" w:themeFillTint="33"/>
          </w:tcPr>
          <w:p w:rsidR="00346D07" w:rsidRDefault="00346D07" w:rsidP="00D96013">
            <w:pPr>
              <w:rPr>
                <w:b/>
              </w:rPr>
            </w:pPr>
          </w:p>
          <w:p w:rsidR="00E85BDD" w:rsidRPr="00C822D9" w:rsidRDefault="00D96013" w:rsidP="00D96013">
            <w:pPr>
              <w:rPr>
                <w:b/>
              </w:rPr>
            </w:pPr>
            <w:r>
              <w:rPr>
                <w:b/>
              </w:rPr>
              <w:t xml:space="preserve">During  </w:t>
            </w:r>
            <w:r w:rsidR="00E54FDE">
              <w:rPr>
                <w:b/>
              </w:rPr>
              <w:t>I</w:t>
            </w:r>
            <w:r w:rsidR="004C3CFB" w:rsidRPr="00C822D9">
              <w:rPr>
                <w:b/>
              </w:rPr>
              <w:t>nternship</w:t>
            </w:r>
            <w:r w:rsidR="00E54FDE">
              <w:rPr>
                <w:b/>
              </w:rPr>
              <w:t xml:space="preserve"> </w:t>
            </w:r>
          </w:p>
        </w:tc>
        <w:tc>
          <w:tcPr>
            <w:tcW w:w="4500" w:type="dxa"/>
            <w:shd w:val="clear" w:color="auto" w:fill="FFFF99"/>
          </w:tcPr>
          <w:p w:rsidR="00E85BDD" w:rsidRDefault="004C3CFB" w:rsidP="003E60C6">
            <w:pPr>
              <w:pStyle w:val="ListParagraph"/>
              <w:numPr>
                <w:ilvl w:val="0"/>
                <w:numId w:val="34"/>
              </w:numPr>
              <w:ind w:left="342" w:hanging="342"/>
            </w:pPr>
            <w:r>
              <w:t>DOL guidelines should be listed on career services website.</w:t>
            </w:r>
          </w:p>
          <w:p w:rsidR="004C3CFB" w:rsidRDefault="004C3CFB" w:rsidP="003E60C6">
            <w:pPr>
              <w:pStyle w:val="ListParagraph"/>
              <w:numPr>
                <w:ilvl w:val="0"/>
                <w:numId w:val="34"/>
              </w:numPr>
              <w:ind w:left="342" w:hanging="342"/>
            </w:pPr>
            <w:r>
              <w:t>College should provide learning agreement to be signed by student, internship provider</w:t>
            </w:r>
            <w:r w:rsidR="009F16C4">
              <w:t xml:space="preserve">, academic </w:t>
            </w:r>
            <w:r w:rsidR="000B4A04">
              <w:t>department,</w:t>
            </w:r>
            <w:r w:rsidR="009377AF">
              <w:t xml:space="preserve"> </w:t>
            </w:r>
            <w:r w:rsidR="00E66FBA">
              <w:t xml:space="preserve">career services </w:t>
            </w:r>
            <w:r w:rsidR="000516BF">
              <w:t>or internship office</w:t>
            </w:r>
            <w:r>
              <w:t>.</w:t>
            </w:r>
          </w:p>
          <w:p w:rsidR="001F7FF8" w:rsidRDefault="001F7FF8" w:rsidP="003E60C6">
            <w:pPr>
              <w:pStyle w:val="ListParagraph"/>
              <w:numPr>
                <w:ilvl w:val="0"/>
                <w:numId w:val="34"/>
              </w:numPr>
              <w:ind w:left="342" w:hanging="342"/>
            </w:pPr>
            <w:r>
              <w:t xml:space="preserve">The college should provide students an opportunity for </w:t>
            </w:r>
            <w:r w:rsidR="00C51A69">
              <w:t>assessment</w:t>
            </w:r>
            <w:r w:rsidR="007F74D3">
              <w:t>s</w:t>
            </w:r>
            <w:r w:rsidR="00E66FBA">
              <w:t xml:space="preserve"> </w:t>
            </w:r>
            <w:r w:rsidR="006E208D">
              <w:t>and reflections</w:t>
            </w:r>
            <w:r>
              <w:t>.</w:t>
            </w:r>
          </w:p>
          <w:p w:rsidR="001F7FF8" w:rsidRDefault="001F7FF8" w:rsidP="001F7FF8">
            <w:pPr>
              <w:pStyle w:val="ListParagraph"/>
            </w:pPr>
          </w:p>
        </w:tc>
        <w:tc>
          <w:tcPr>
            <w:tcW w:w="2790" w:type="dxa"/>
            <w:shd w:val="clear" w:color="auto" w:fill="FFFFCC"/>
          </w:tcPr>
          <w:p w:rsidR="00E85BDD" w:rsidRDefault="00E71CB4" w:rsidP="003E60C6">
            <w:pPr>
              <w:pStyle w:val="ListParagraph"/>
              <w:numPr>
                <w:ilvl w:val="0"/>
                <w:numId w:val="34"/>
              </w:numPr>
              <w:ind w:left="274" w:hanging="274"/>
            </w:pPr>
            <w:r>
              <w:t>Should sho</w:t>
            </w:r>
            <w:r w:rsidR="00796BBB">
              <w:t>w adequate understanding of internship and the</w:t>
            </w:r>
            <w:r>
              <w:t xml:space="preserve"> responsibilities involved.</w:t>
            </w:r>
          </w:p>
          <w:p w:rsidR="00796BBB" w:rsidRDefault="00796BBB" w:rsidP="003E60C6">
            <w:pPr>
              <w:pStyle w:val="ListParagraph"/>
              <w:numPr>
                <w:ilvl w:val="0"/>
                <w:numId w:val="34"/>
              </w:numPr>
              <w:ind w:left="274" w:hanging="274"/>
            </w:pPr>
            <w:r>
              <w:t>Display professional behavior and workplace etiquette.</w:t>
            </w:r>
          </w:p>
          <w:p w:rsidR="00796BBB" w:rsidRDefault="00796BBB" w:rsidP="003E60C6">
            <w:pPr>
              <w:pStyle w:val="ListParagraph"/>
              <w:numPr>
                <w:ilvl w:val="0"/>
                <w:numId w:val="34"/>
              </w:numPr>
              <w:ind w:left="274" w:hanging="274"/>
            </w:pPr>
            <w:r>
              <w:t>Notify site supervisor and career service</w:t>
            </w:r>
            <w:r w:rsidR="00B97659">
              <w:t>s</w:t>
            </w:r>
            <w:r>
              <w:t xml:space="preserve"> or internship office in a timely manner of changes in internship status.</w:t>
            </w:r>
          </w:p>
          <w:p w:rsidR="00796BBB" w:rsidRDefault="00796BBB" w:rsidP="007A685B">
            <w:pPr>
              <w:pStyle w:val="ListParagraph"/>
              <w:numPr>
                <w:ilvl w:val="0"/>
                <w:numId w:val="34"/>
              </w:numPr>
              <w:ind w:left="274" w:hanging="274"/>
            </w:pPr>
            <w:r>
              <w:t>Understand</w:t>
            </w:r>
            <w:r w:rsidR="007A685B">
              <w:t xml:space="preserve"> </w:t>
            </w:r>
            <w:r>
              <w:t xml:space="preserve">compliance with internship guidelines and procedures is vital for successful completion of the internship. </w:t>
            </w:r>
          </w:p>
        </w:tc>
        <w:tc>
          <w:tcPr>
            <w:tcW w:w="6120" w:type="dxa"/>
            <w:shd w:val="clear" w:color="auto" w:fill="CCFFFF"/>
          </w:tcPr>
          <w:p w:rsidR="00E85BDD" w:rsidRDefault="004C3CFB" w:rsidP="00E66FBA">
            <w:pPr>
              <w:pStyle w:val="ListParagraph"/>
              <w:numPr>
                <w:ilvl w:val="0"/>
                <w:numId w:val="34"/>
              </w:numPr>
            </w:pPr>
            <w:r>
              <w:t>Internship description should include clear list of activities that provide variable educational experience.</w:t>
            </w:r>
          </w:p>
          <w:p w:rsidR="004C3CFB" w:rsidRDefault="000516BF" w:rsidP="00E66FBA">
            <w:pPr>
              <w:pStyle w:val="ListParagraph"/>
              <w:numPr>
                <w:ilvl w:val="0"/>
                <w:numId w:val="34"/>
              </w:numPr>
            </w:pPr>
            <w:r>
              <w:t xml:space="preserve">Internship </w:t>
            </w:r>
            <w:r w:rsidR="006E778E">
              <w:t>listing</w:t>
            </w:r>
            <w:r>
              <w:t xml:space="preserve"> </w:t>
            </w:r>
            <w:r w:rsidR="004C3CFB">
              <w:t xml:space="preserve">should </w:t>
            </w:r>
            <w:r w:rsidR="009702A1">
              <w:t>show specific</w:t>
            </w:r>
            <w:r w:rsidR="004C3CFB">
              <w:t xml:space="preserve"> contact person and </w:t>
            </w:r>
            <w:r>
              <w:t xml:space="preserve">the </w:t>
            </w:r>
            <w:r w:rsidR="00FA1C0D">
              <w:t>organization’s contact</w:t>
            </w:r>
            <w:r w:rsidR="004C3CFB">
              <w:t xml:space="preserve"> information.</w:t>
            </w:r>
          </w:p>
          <w:p w:rsidR="00424F52" w:rsidRDefault="00424F52" w:rsidP="00E66FBA">
            <w:pPr>
              <w:pStyle w:val="ListParagraph"/>
              <w:numPr>
                <w:ilvl w:val="0"/>
                <w:numId w:val="34"/>
              </w:numPr>
            </w:pPr>
            <w:r>
              <w:t>Accommodate at least one faculty/staff site visit if requested or required.</w:t>
            </w:r>
          </w:p>
          <w:p w:rsidR="004C3CFB" w:rsidRDefault="000516BF" w:rsidP="00E66FBA">
            <w:pPr>
              <w:pStyle w:val="ListParagraph"/>
              <w:numPr>
                <w:ilvl w:val="0"/>
                <w:numId w:val="34"/>
              </w:numPr>
            </w:pPr>
            <w:r>
              <w:t xml:space="preserve">The organization should provide </w:t>
            </w:r>
            <w:r w:rsidR="004C3CFB">
              <w:t xml:space="preserve">contact information </w:t>
            </w:r>
            <w:r>
              <w:t xml:space="preserve">of the </w:t>
            </w:r>
            <w:r w:rsidR="004C3CFB">
              <w:t>organization</w:t>
            </w:r>
            <w:r w:rsidR="00424F52">
              <w:t>’s</w:t>
            </w:r>
            <w:r w:rsidR="004C3CFB">
              <w:t xml:space="preserve"> email address, not personal </w:t>
            </w:r>
            <w:r w:rsidR="009702A1">
              <w:t xml:space="preserve">emails. </w:t>
            </w:r>
          </w:p>
          <w:p w:rsidR="004C3CFB" w:rsidRDefault="004C3CFB" w:rsidP="00E66FBA">
            <w:pPr>
              <w:pStyle w:val="ListParagraph"/>
              <w:numPr>
                <w:ilvl w:val="0"/>
                <w:numId w:val="34"/>
              </w:numPr>
            </w:pPr>
            <w:r>
              <w:t>Internships should have a reasonable limit on the number of hours per week</w:t>
            </w:r>
            <w:r w:rsidR="006E208D">
              <w:t xml:space="preserve"> (up to 20 hours)</w:t>
            </w:r>
            <w:r>
              <w:t>.</w:t>
            </w:r>
          </w:p>
          <w:p w:rsidR="004C3CFB" w:rsidRDefault="004C3CFB" w:rsidP="00E66FBA">
            <w:pPr>
              <w:pStyle w:val="ListParagraph"/>
              <w:numPr>
                <w:ilvl w:val="0"/>
                <w:numId w:val="34"/>
              </w:numPr>
            </w:pPr>
            <w:r>
              <w:t xml:space="preserve">Information </w:t>
            </w:r>
            <w:r w:rsidR="000516BF">
              <w:t xml:space="preserve">about </w:t>
            </w:r>
            <w:r w:rsidR="00D908A5">
              <w:t>the office</w:t>
            </w:r>
            <w:r>
              <w:t xml:space="preserve"> setting should be available.</w:t>
            </w:r>
          </w:p>
          <w:p w:rsidR="004C3CFB" w:rsidRDefault="004C3CFB" w:rsidP="00E66FBA">
            <w:pPr>
              <w:pStyle w:val="ListParagraph"/>
              <w:numPr>
                <w:ilvl w:val="0"/>
                <w:numId w:val="34"/>
              </w:numPr>
            </w:pPr>
            <w:r>
              <w:t>Paid</w:t>
            </w:r>
            <w:r w:rsidR="000516BF">
              <w:t xml:space="preserve"> internship means</w:t>
            </w:r>
            <w:r>
              <w:t xml:space="preserve"> minimum </w:t>
            </w:r>
            <w:r w:rsidR="002731C0" w:rsidRPr="002731C0">
              <w:rPr>
                <w:color w:val="000000" w:themeColor="text1"/>
              </w:rPr>
              <w:t>wage</w:t>
            </w:r>
            <w:r w:rsidR="002731C0">
              <w:rPr>
                <w:color w:val="FF0000"/>
              </w:rPr>
              <w:t xml:space="preserve"> </w:t>
            </w:r>
            <w:r>
              <w:t>and above, not just transportation and lunch expenses.</w:t>
            </w:r>
          </w:p>
          <w:p w:rsidR="001F7FF8" w:rsidRDefault="000516BF" w:rsidP="00E66FBA">
            <w:pPr>
              <w:pStyle w:val="ListParagraph"/>
              <w:numPr>
                <w:ilvl w:val="0"/>
                <w:numId w:val="34"/>
              </w:numPr>
            </w:pPr>
            <w:r>
              <w:t>A s</w:t>
            </w:r>
            <w:r w:rsidR="001F7FF8">
              <w:t>upervisor sh</w:t>
            </w:r>
            <w:r w:rsidR="00D908A5">
              <w:t>ould be specifically designated for the intern</w:t>
            </w:r>
            <w:r w:rsidR="005A4578">
              <w:t xml:space="preserve"> and students should at all times work under supervision. </w:t>
            </w:r>
          </w:p>
          <w:p w:rsidR="001F7FF8" w:rsidRDefault="005A4578" w:rsidP="00E66FBA">
            <w:pPr>
              <w:pStyle w:val="ListParagraph"/>
              <w:numPr>
                <w:ilvl w:val="0"/>
                <w:numId w:val="34"/>
              </w:numPr>
            </w:pPr>
            <w:r>
              <w:t>Semester-</w:t>
            </w:r>
            <w:r w:rsidR="000516BF">
              <w:t xml:space="preserve">end </w:t>
            </w:r>
            <w:r w:rsidR="001F7FF8">
              <w:t>evaluation must be provided.</w:t>
            </w:r>
          </w:p>
          <w:p w:rsidR="00346D07" w:rsidRPr="00346D07" w:rsidRDefault="00346D07" w:rsidP="00346D07">
            <w:pPr>
              <w:rPr>
                <w:sz w:val="10"/>
                <w:szCs w:val="10"/>
              </w:rPr>
            </w:pPr>
          </w:p>
        </w:tc>
      </w:tr>
      <w:tr w:rsidR="001F7FF8" w:rsidTr="00E71444">
        <w:tc>
          <w:tcPr>
            <w:tcW w:w="1530" w:type="dxa"/>
            <w:shd w:val="clear" w:color="auto" w:fill="EAF1DD" w:themeFill="accent3" w:themeFillTint="33"/>
          </w:tcPr>
          <w:p w:rsidR="001F7FF8" w:rsidRPr="001F7FF8" w:rsidRDefault="001F7FF8" w:rsidP="001F7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Post-Internship</w:t>
            </w:r>
          </w:p>
        </w:tc>
        <w:tc>
          <w:tcPr>
            <w:tcW w:w="4500" w:type="dxa"/>
            <w:shd w:val="clear" w:color="auto" w:fill="FFFF99"/>
          </w:tcPr>
          <w:p w:rsidR="001F7FF8" w:rsidRDefault="001F7FF8" w:rsidP="003E60C6">
            <w:pPr>
              <w:pStyle w:val="ListParagraph"/>
              <w:numPr>
                <w:ilvl w:val="0"/>
                <w:numId w:val="34"/>
              </w:numPr>
              <w:ind w:left="342" w:hanging="342"/>
            </w:pPr>
            <w:r>
              <w:t>Reflection with staff and</w:t>
            </w:r>
            <w:r w:rsidR="00E54FDE">
              <w:t>/or</w:t>
            </w:r>
            <w:r>
              <w:t xml:space="preserve"> faculty</w:t>
            </w:r>
            <w:r w:rsidR="00DC5698">
              <w:t xml:space="preserve"> member</w:t>
            </w:r>
            <w:r>
              <w:t>.</w:t>
            </w:r>
          </w:p>
          <w:p w:rsidR="00D908A5" w:rsidRDefault="00D908A5" w:rsidP="003E60C6">
            <w:pPr>
              <w:pStyle w:val="ListParagraph"/>
              <w:numPr>
                <w:ilvl w:val="0"/>
                <w:numId w:val="34"/>
              </w:numPr>
              <w:ind w:left="342" w:hanging="342"/>
            </w:pPr>
            <w:r>
              <w:t xml:space="preserve">Assist </w:t>
            </w:r>
            <w:r w:rsidR="00E54FDE">
              <w:t>student with</w:t>
            </w:r>
            <w:r>
              <w:t xml:space="preserve"> career plan</w:t>
            </w:r>
            <w:r w:rsidR="00E54FDE">
              <w:t>s</w:t>
            </w:r>
          </w:p>
          <w:p w:rsidR="005A4578" w:rsidRDefault="005A4578" w:rsidP="003E60C6">
            <w:pPr>
              <w:pStyle w:val="ListParagraph"/>
              <w:numPr>
                <w:ilvl w:val="0"/>
                <w:numId w:val="34"/>
              </w:numPr>
              <w:ind w:left="342" w:hanging="342"/>
            </w:pPr>
            <w:r>
              <w:t>Recognize partners for contributions to student learning</w:t>
            </w:r>
          </w:p>
        </w:tc>
        <w:tc>
          <w:tcPr>
            <w:tcW w:w="2790" w:type="dxa"/>
            <w:shd w:val="clear" w:color="auto" w:fill="FFFFCC"/>
          </w:tcPr>
          <w:p w:rsidR="000516BF" w:rsidRDefault="009253C5" w:rsidP="003E60C6">
            <w:pPr>
              <w:pStyle w:val="ListParagraph"/>
              <w:numPr>
                <w:ilvl w:val="0"/>
                <w:numId w:val="34"/>
              </w:numPr>
              <w:ind w:left="274" w:hanging="274"/>
            </w:pPr>
            <w:r>
              <w:t>Assess the learn</w:t>
            </w:r>
            <w:r w:rsidR="000516BF">
              <w:t>ing from the internship</w:t>
            </w:r>
            <w:r w:rsidR="007A685B">
              <w:t>.</w:t>
            </w:r>
          </w:p>
          <w:p w:rsidR="00EF67A0" w:rsidRDefault="00EF67A0" w:rsidP="003E60C6">
            <w:pPr>
              <w:pStyle w:val="ListParagraph"/>
              <w:numPr>
                <w:ilvl w:val="0"/>
                <w:numId w:val="34"/>
              </w:numPr>
              <w:ind w:left="274" w:hanging="274"/>
            </w:pPr>
            <w:r>
              <w:t>Complete site evaluation</w:t>
            </w:r>
            <w:r w:rsidR="007A685B">
              <w:t>.</w:t>
            </w:r>
          </w:p>
        </w:tc>
        <w:tc>
          <w:tcPr>
            <w:tcW w:w="6120" w:type="dxa"/>
            <w:shd w:val="clear" w:color="auto" w:fill="CCFFFF"/>
          </w:tcPr>
          <w:p w:rsidR="001F7FF8" w:rsidRDefault="00E66FBA" w:rsidP="00E66FBA">
            <w:pPr>
              <w:pStyle w:val="ListParagraph"/>
              <w:numPr>
                <w:ilvl w:val="0"/>
                <w:numId w:val="34"/>
              </w:numPr>
            </w:pPr>
            <w:r w:rsidRPr="00F05248">
              <w:t>Notify career service</w:t>
            </w:r>
            <w:r>
              <w:t>s</w:t>
            </w:r>
            <w:r w:rsidRPr="00F05248">
              <w:t xml:space="preserve"> or internship office staff in the event of an extension of </w:t>
            </w:r>
            <w:r w:rsidR="00602297">
              <w:t>the internship.</w:t>
            </w:r>
          </w:p>
        </w:tc>
      </w:tr>
    </w:tbl>
    <w:p w:rsidR="00552C1B" w:rsidRDefault="00552C1B" w:rsidP="00023A22">
      <w:pPr>
        <w:spacing w:after="0" w:line="240" w:lineRule="auto"/>
        <w:rPr>
          <w:b/>
          <w:color w:val="FF0000"/>
          <w:sz w:val="10"/>
          <w:szCs w:val="10"/>
        </w:rPr>
      </w:pPr>
    </w:p>
    <w:p w:rsidR="00440CCD" w:rsidRPr="00552C1B" w:rsidRDefault="00440CCD" w:rsidP="00023A22">
      <w:pPr>
        <w:spacing w:after="0" w:line="240" w:lineRule="auto"/>
        <w:rPr>
          <w:b/>
          <w:color w:val="FF0000"/>
          <w:sz w:val="10"/>
          <w:szCs w:val="10"/>
        </w:rPr>
      </w:pPr>
    </w:p>
    <w:p w:rsidR="005A4578" w:rsidRDefault="005A4578" w:rsidP="00023A22">
      <w:pPr>
        <w:spacing w:after="0" w:line="240" w:lineRule="auto"/>
        <w:rPr>
          <w:b/>
          <w:color w:val="FF0000"/>
          <w:u w:val="single"/>
        </w:rPr>
      </w:pPr>
    </w:p>
    <w:p w:rsidR="005A4578" w:rsidRDefault="005A4578" w:rsidP="00023A22">
      <w:pPr>
        <w:spacing w:after="0" w:line="240" w:lineRule="auto"/>
        <w:rPr>
          <w:b/>
          <w:color w:val="FF0000"/>
          <w:u w:val="single"/>
        </w:rPr>
      </w:pPr>
    </w:p>
    <w:p w:rsidR="00552C1B" w:rsidRDefault="00296533" w:rsidP="00023A22">
      <w:pPr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EF67A0">
        <w:rPr>
          <w:b/>
          <w:color w:val="FF0000"/>
          <w:sz w:val="24"/>
          <w:szCs w:val="24"/>
          <w:u w:val="single"/>
        </w:rPr>
        <w:t xml:space="preserve">Red Flags: </w:t>
      </w:r>
    </w:p>
    <w:p w:rsidR="00E66FBA" w:rsidRPr="00EF67A0" w:rsidRDefault="00E66FBA" w:rsidP="00023A2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8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14850"/>
      </w:tblGrid>
      <w:tr w:rsidR="00E66FBA" w:rsidRPr="00EF67A0" w:rsidTr="005F5FD7">
        <w:trPr>
          <w:trHeight w:val="297"/>
        </w:trPr>
        <w:tc>
          <w:tcPr>
            <w:tcW w:w="14850" w:type="dxa"/>
            <w:shd w:val="clear" w:color="auto" w:fill="FDE9D9" w:themeFill="accent6" w:themeFillTint="33"/>
          </w:tcPr>
          <w:p w:rsidR="00E66FBA" w:rsidRPr="00EF67A0" w:rsidRDefault="00E66FBA" w:rsidP="00E66FBA">
            <w:pPr>
              <w:pStyle w:val="ListParagraph"/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F67A0">
              <w:rPr>
                <w:b/>
                <w:color w:val="000000" w:themeColor="text1"/>
                <w:sz w:val="24"/>
                <w:szCs w:val="24"/>
              </w:rPr>
              <w:t>Generic description of responsibilities of what the company does</w:t>
            </w:r>
            <w:r w:rsidR="00033BC4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EF67A0">
              <w:rPr>
                <w:b/>
                <w:color w:val="000000" w:themeColor="text1"/>
                <w:sz w:val="24"/>
                <w:szCs w:val="24"/>
              </w:rPr>
              <w:t xml:space="preserve"> not what the intern will do.</w:t>
            </w:r>
          </w:p>
        </w:tc>
      </w:tr>
      <w:tr w:rsidR="00E66FBA" w:rsidRPr="00EF67A0" w:rsidTr="005F5FD7">
        <w:trPr>
          <w:trHeight w:val="304"/>
        </w:trPr>
        <w:tc>
          <w:tcPr>
            <w:tcW w:w="14850" w:type="dxa"/>
            <w:shd w:val="clear" w:color="auto" w:fill="FDE9D9" w:themeFill="accent6" w:themeFillTint="33"/>
          </w:tcPr>
          <w:p w:rsidR="00E66FBA" w:rsidRPr="00EF67A0" w:rsidRDefault="00E66FBA" w:rsidP="00E66FBA">
            <w:pPr>
              <w:pStyle w:val="ListParagraph"/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F67A0">
              <w:rPr>
                <w:b/>
                <w:color w:val="000000" w:themeColor="text1"/>
                <w:sz w:val="24"/>
                <w:szCs w:val="24"/>
              </w:rPr>
              <w:t>Personal email account of internship provider.</w:t>
            </w:r>
          </w:p>
        </w:tc>
      </w:tr>
      <w:tr w:rsidR="00E66FBA" w:rsidRPr="00EF67A0" w:rsidTr="005F5FD7">
        <w:trPr>
          <w:trHeight w:val="1250"/>
        </w:trPr>
        <w:tc>
          <w:tcPr>
            <w:tcW w:w="14850" w:type="dxa"/>
            <w:shd w:val="clear" w:color="auto" w:fill="FDE9D9" w:themeFill="accent6" w:themeFillTint="33"/>
          </w:tcPr>
          <w:p w:rsidR="00E66FBA" w:rsidRPr="00EF67A0" w:rsidRDefault="00E66FBA" w:rsidP="00E66FBA">
            <w:pPr>
              <w:pStyle w:val="ListParagraph"/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F67A0">
              <w:rPr>
                <w:b/>
                <w:color w:val="000000" w:themeColor="text1"/>
                <w:sz w:val="24"/>
                <w:szCs w:val="24"/>
              </w:rPr>
              <w:t>Home office or residence versus business office setting.</w:t>
            </w:r>
          </w:p>
          <w:p w:rsidR="00E66FBA" w:rsidRPr="00EF67A0" w:rsidRDefault="00E66FBA" w:rsidP="00E66FBA">
            <w:pPr>
              <w:pStyle w:val="ListParagraph"/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F67A0">
              <w:rPr>
                <w:b/>
                <w:color w:val="000000" w:themeColor="text1"/>
                <w:sz w:val="24"/>
                <w:szCs w:val="24"/>
              </w:rPr>
              <w:t>No established website</w:t>
            </w:r>
            <w:r w:rsidR="002D30A5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EF67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66FBA" w:rsidRPr="00EF67A0" w:rsidRDefault="00E66FBA" w:rsidP="00E66FBA">
            <w:pPr>
              <w:pStyle w:val="ListParagraph"/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F67A0">
              <w:rPr>
                <w:b/>
                <w:color w:val="000000" w:themeColor="text1"/>
                <w:sz w:val="24"/>
                <w:szCs w:val="24"/>
              </w:rPr>
              <w:t>Startups (often unorganized and not in compliance with DOL guidelines)</w:t>
            </w:r>
            <w:r w:rsidR="002D30A5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E66FBA" w:rsidRPr="00EF67A0" w:rsidRDefault="00E66FBA" w:rsidP="00E66FBA">
            <w:pPr>
              <w:pStyle w:val="ListParagraph"/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F67A0">
              <w:rPr>
                <w:b/>
                <w:color w:val="000000" w:themeColor="text1"/>
                <w:sz w:val="24"/>
                <w:szCs w:val="24"/>
              </w:rPr>
              <w:t>Marketing or promoting company programs on campus through other means.</w:t>
            </w:r>
          </w:p>
        </w:tc>
      </w:tr>
      <w:tr w:rsidR="00E66FBA" w:rsidRPr="00EF67A0" w:rsidTr="005F5FD7">
        <w:trPr>
          <w:trHeight w:val="321"/>
        </w:trPr>
        <w:tc>
          <w:tcPr>
            <w:tcW w:w="14850" w:type="dxa"/>
            <w:shd w:val="clear" w:color="auto" w:fill="FDE9D9" w:themeFill="accent6" w:themeFillTint="33"/>
          </w:tcPr>
          <w:p w:rsidR="00E66FBA" w:rsidRPr="00EF67A0" w:rsidRDefault="00E66FBA" w:rsidP="00E66FBA">
            <w:pPr>
              <w:pStyle w:val="ListParagraph"/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F67A0">
              <w:rPr>
                <w:b/>
                <w:color w:val="000000" w:themeColor="text1"/>
                <w:sz w:val="24"/>
                <w:szCs w:val="24"/>
              </w:rPr>
              <w:t>Posting internships after mid-semester when it is too late to make arrangements for academic credit.</w:t>
            </w:r>
          </w:p>
        </w:tc>
      </w:tr>
      <w:tr w:rsidR="00E66FBA" w:rsidRPr="00EF67A0" w:rsidTr="005F5FD7">
        <w:trPr>
          <w:trHeight w:val="297"/>
        </w:trPr>
        <w:tc>
          <w:tcPr>
            <w:tcW w:w="14850" w:type="dxa"/>
            <w:shd w:val="clear" w:color="auto" w:fill="FDE9D9" w:themeFill="accent6" w:themeFillTint="33"/>
          </w:tcPr>
          <w:p w:rsidR="00E66FBA" w:rsidRPr="00EF67A0" w:rsidRDefault="00E66FBA" w:rsidP="00E66FBA">
            <w:pPr>
              <w:pStyle w:val="ListParagraph"/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F67A0">
              <w:rPr>
                <w:b/>
                <w:sz w:val="24"/>
                <w:szCs w:val="24"/>
              </w:rPr>
              <w:t>Street canvassing</w:t>
            </w:r>
            <w:r w:rsidR="002D30A5">
              <w:rPr>
                <w:b/>
                <w:sz w:val="24"/>
                <w:szCs w:val="24"/>
              </w:rPr>
              <w:t>.</w:t>
            </w:r>
          </w:p>
        </w:tc>
      </w:tr>
      <w:tr w:rsidR="00E66FBA" w:rsidRPr="00EF67A0" w:rsidTr="005F5FD7">
        <w:trPr>
          <w:trHeight w:val="321"/>
        </w:trPr>
        <w:tc>
          <w:tcPr>
            <w:tcW w:w="14850" w:type="dxa"/>
            <w:shd w:val="clear" w:color="auto" w:fill="FDE9D9" w:themeFill="accent6" w:themeFillTint="33"/>
          </w:tcPr>
          <w:p w:rsidR="00E66FBA" w:rsidRPr="00EF67A0" w:rsidRDefault="00E66FBA" w:rsidP="00E66FBA">
            <w:pPr>
              <w:pStyle w:val="ListParagraph"/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F67A0">
              <w:rPr>
                <w:b/>
                <w:color w:val="000000" w:themeColor="text1"/>
                <w:sz w:val="24"/>
                <w:szCs w:val="24"/>
              </w:rPr>
              <w:t>Employment agencies posting for clients.</w:t>
            </w:r>
          </w:p>
        </w:tc>
      </w:tr>
      <w:tr w:rsidR="00E66FBA" w:rsidRPr="00EF67A0" w:rsidTr="005F5FD7">
        <w:trPr>
          <w:trHeight w:val="828"/>
        </w:trPr>
        <w:tc>
          <w:tcPr>
            <w:tcW w:w="14850" w:type="dxa"/>
            <w:shd w:val="clear" w:color="auto" w:fill="FDE9D9" w:themeFill="accent6" w:themeFillTint="33"/>
          </w:tcPr>
          <w:p w:rsidR="00E66FBA" w:rsidRPr="00EF67A0" w:rsidRDefault="00E66FBA" w:rsidP="00E66FBA">
            <w:pPr>
              <w:pStyle w:val="ListParagraph"/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F67A0">
              <w:rPr>
                <w:b/>
                <w:color w:val="000000" w:themeColor="text1"/>
                <w:sz w:val="24"/>
                <w:szCs w:val="24"/>
              </w:rPr>
              <w:t>Internship offers over the phone without interviewing student.</w:t>
            </w:r>
          </w:p>
          <w:p w:rsidR="00E66FBA" w:rsidRDefault="00E66FBA" w:rsidP="00E66FBA">
            <w:pPr>
              <w:pStyle w:val="ListParagraph"/>
              <w:numPr>
                <w:ilvl w:val="0"/>
                <w:numId w:val="4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EF67A0">
              <w:rPr>
                <w:b/>
                <w:color w:val="000000" w:themeColor="text1"/>
                <w:sz w:val="24"/>
                <w:szCs w:val="24"/>
              </w:rPr>
              <w:t xml:space="preserve">Request for interviews during non-business hours </w:t>
            </w:r>
            <w:r w:rsidR="00A411F5">
              <w:rPr>
                <w:b/>
                <w:color w:val="000000" w:themeColor="text1"/>
                <w:sz w:val="24"/>
                <w:szCs w:val="24"/>
              </w:rPr>
              <w:t>at the internship site</w:t>
            </w:r>
            <w:r w:rsidRPr="00EF67A0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A9197C" w:rsidRPr="00EF67A0" w:rsidRDefault="00A9197C" w:rsidP="00A9197C">
            <w:pPr>
              <w:pStyle w:val="ListParagrap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23A22" w:rsidRDefault="00E66FB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602297" w:rsidRDefault="00602297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Default="00FE2DFA" w:rsidP="00E66FBA">
      <w:pPr>
        <w:tabs>
          <w:tab w:val="left" w:pos="12173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E2DFA" w:rsidRPr="00FE2DFA" w:rsidRDefault="00FE2DFA" w:rsidP="00E66FBA">
      <w:pPr>
        <w:tabs>
          <w:tab w:val="left" w:pos="12173"/>
        </w:tabs>
        <w:spacing w:after="0" w:line="240" w:lineRule="auto"/>
        <w:rPr>
          <w:b/>
          <w:i/>
          <w:color w:val="000000" w:themeColor="text1"/>
          <w:sz w:val="18"/>
          <w:szCs w:val="18"/>
        </w:rPr>
      </w:pPr>
      <w:r w:rsidRPr="00FE2DFA">
        <w:rPr>
          <w:b/>
          <w:i/>
          <w:color w:val="000000" w:themeColor="text1"/>
          <w:sz w:val="18"/>
          <w:szCs w:val="18"/>
        </w:rPr>
        <w:t xml:space="preserve">CSAC-INTERN </w:t>
      </w:r>
      <w:r w:rsidR="00675578">
        <w:rPr>
          <w:b/>
          <w:i/>
          <w:color w:val="000000" w:themeColor="text1"/>
          <w:sz w:val="18"/>
          <w:szCs w:val="18"/>
        </w:rPr>
        <w:t xml:space="preserve">CKLST: </w:t>
      </w:r>
      <w:r w:rsidRPr="00FE2DFA">
        <w:rPr>
          <w:b/>
          <w:i/>
          <w:color w:val="000000" w:themeColor="text1"/>
          <w:sz w:val="18"/>
          <w:szCs w:val="18"/>
        </w:rPr>
        <w:t>3/28/14</w:t>
      </w:r>
    </w:p>
    <w:sectPr w:rsidR="00FE2DFA" w:rsidRPr="00FE2DFA" w:rsidSect="00023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D5" w:rsidRDefault="000D55D5" w:rsidP="00AD2ABD">
      <w:pPr>
        <w:spacing w:after="0" w:line="240" w:lineRule="auto"/>
      </w:pPr>
      <w:r>
        <w:separator/>
      </w:r>
    </w:p>
  </w:endnote>
  <w:endnote w:type="continuationSeparator" w:id="0">
    <w:p w:rsidR="000D55D5" w:rsidRDefault="000D55D5" w:rsidP="00AD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8D" w:rsidRDefault="006E2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8D" w:rsidRDefault="006E2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8D" w:rsidRDefault="006E2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D5" w:rsidRDefault="000D55D5" w:rsidP="00AD2ABD">
      <w:pPr>
        <w:spacing w:after="0" w:line="240" w:lineRule="auto"/>
      </w:pPr>
      <w:r>
        <w:separator/>
      </w:r>
    </w:p>
  </w:footnote>
  <w:footnote w:type="continuationSeparator" w:id="0">
    <w:p w:rsidR="000D55D5" w:rsidRDefault="000D55D5" w:rsidP="00AD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8D" w:rsidRDefault="006E2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BD" w:rsidRDefault="00AD2ABD" w:rsidP="00AD2ABD">
    <w:pPr>
      <w:pStyle w:val="Footer"/>
      <w:pBdr>
        <w:bottom w:val="single" w:sz="4" w:space="1" w:color="auto"/>
      </w:pBdr>
      <w:rPr>
        <w:rFonts w:ascii="Calibri" w:hAnsi="Calibri"/>
        <w:i/>
        <w:sz w:val="18"/>
        <w:szCs w:val="18"/>
      </w:rPr>
    </w:pPr>
  </w:p>
  <w:p w:rsidR="00764FC9" w:rsidRPr="00764FC9" w:rsidRDefault="00764FC9" w:rsidP="00AD2ABD">
    <w:pPr>
      <w:pStyle w:val="Footer"/>
      <w:pBdr>
        <w:bottom w:val="single" w:sz="4" w:space="1" w:color="auto"/>
      </w:pBdr>
      <w:rPr>
        <w:rFonts w:ascii="Calibri" w:hAnsi="Calibri"/>
        <w:i/>
        <w:sz w:val="18"/>
        <w:szCs w:val="18"/>
      </w:rPr>
    </w:pPr>
    <w:r w:rsidRPr="00764FC9">
      <w:rPr>
        <w:rFonts w:ascii="Calibri" w:hAnsi="Calibri"/>
        <w:i/>
        <w:sz w:val="18"/>
        <w:szCs w:val="18"/>
      </w:rPr>
      <w:t xml:space="preserve">Page </w:t>
    </w:r>
    <w:r w:rsidR="002908C6" w:rsidRPr="00764FC9">
      <w:rPr>
        <w:rFonts w:ascii="Calibri" w:hAnsi="Calibri"/>
        <w:i/>
        <w:sz w:val="18"/>
        <w:szCs w:val="18"/>
      </w:rPr>
      <w:fldChar w:fldCharType="begin"/>
    </w:r>
    <w:r w:rsidRPr="00764FC9">
      <w:rPr>
        <w:rFonts w:ascii="Calibri" w:hAnsi="Calibri"/>
        <w:i/>
        <w:sz w:val="18"/>
        <w:szCs w:val="18"/>
      </w:rPr>
      <w:instrText xml:space="preserve"> PAGE   \* MERGEFORMAT </w:instrText>
    </w:r>
    <w:r w:rsidR="002908C6" w:rsidRPr="00764FC9">
      <w:rPr>
        <w:rFonts w:ascii="Calibri" w:hAnsi="Calibri"/>
        <w:i/>
        <w:sz w:val="18"/>
        <w:szCs w:val="18"/>
      </w:rPr>
      <w:fldChar w:fldCharType="separate"/>
    </w:r>
    <w:r w:rsidR="00D3076B">
      <w:rPr>
        <w:rFonts w:ascii="Calibri" w:hAnsi="Calibri"/>
        <w:i/>
        <w:noProof/>
        <w:sz w:val="18"/>
        <w:szCs w:val="18"/>
      </w:rPr>
      <w:t>2</w:t>
    </w:r>
    <w:r w:rsidR="002908C6" w:rsidRPr="00764FC9">
      <w:rPr>
        <w:rFonts w:ascii="Calibri" w:hAnsi="Calibri"/>
        <w:i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B6" w:rsidRPr="00C35A32" w:rsidRDefault="002655B6" w:rsidP="00F14839">
    <w:pPr>
      <w:pStyle w:val="Header"/>
      <w:tabs>
        <w:tab w:val="center" w:pos="6912"/>
      </w:tabs>
      <w:jc w:val="center"/>
      <w:rPr>
        <w:b/>
        <w:color w:val="052197"/>
        <w:sz w:val="28"/>
        <w:szCs w:val="28"/>
      </w:rPr>
    </w:pPr>
    <w:r w:rsidRPr="00C35A32">
      <w:rPr>
        <w:b/>
        <w:color w:val="052197"/>
        <w:sz w:val="28"/>
        <w:szCs w:val="28"/>
      </w:rPr>
      <w:t>CAREER SERVICES ASSOCIATION OF CUNY</w:t>
    </w:r>
  </w:p>
  <w:p w:rsidR="009D4254" w:rsidRPr="00C35A32" w:rsidRDefault="009D4254" w:rsidP="00F14839">
    <w:pPr>
      <w:pStyle w:val="Header"/>
      <w:tabs>
        <w:tab w:val="center" w:pos="6912"/>
      </w:tabs>
      <w:jc w:val="center"/>
      <w:rPr>
        <w:b/>
        <w:color w:val="052197"/>
        <w:sz w:val="28"/>
        <w:szCs w:val="28"/>
      </w:rPr>
    </w:pPr>
    <w:r w:rsidRPr="00C35A32">
      <w:rPr>
        <w:b/>
        <w:color w:val="052197"/>
        <w:sz w:val="28"/>
        <w:szCs w:val="28"/>
      </w:rPr>
      <w:t>Internship Checklist</w:t>
    </w:r>
  </w:p>
  <w:p w:rsidR="00F14839" w:rsidRDefault="009D4254" w:rsidP="00F14839">
    <w:pPr>
      <w:pStyle w:val="Header"/>
      <w:tabs>
        <w:tab w:val="center" w:pos="6912"/>
      </w:tabs>
      <w:jc w:val="center"/>
      <w:rPr>
        <w:sz w:val="24"/>
        <w:szCs w:val="24"/>
      </w:rPr>
    </w:pPr>
    <w:r w:rsidRPr="00C35A32">
      <w:rPr>
        <w:sz w:val="24"/>
        <w:szCs w:val="24"/>
      </w:rPr>
      <w:t>D</w:t>
    </w:r>
    <w:r w:rsidR="00EB0D7A" w:rsidRPr="00C35A32">
      <w:rPr>
        <w:sz w:val="24"/>
        <w:szCs w:val="24"/>
      </w:rPr>
      <w:t xml:space="preserve">esigned </w:t>
    </w:r>
    <w:r w:rsidRPr="00C35A32">
      <w:rPr>
        <w:sz w:val="24"/>
        <w:szCs w:val="24"/>
      </w:rPr>
      <w:t>to ensure</w:t>
    </w:r>
    <w:r w:rsidR="00F14839" w:rsidRPr="00C35A32">
      <w:rPr>
        <w:sz w:val="24"/>
        <w:szCs w:val="24"/>
      </w:rPr>
      <w:t xml:space="preserve"> </w:t>
    </w:r>
    <w:r w:rsidR="00D4721D">
      <w:rPr>
        <w:sz w:val="24"/>
        <w:szCs w:val="24"/>
      </w:rPr>
      <w:t xml:space="preserve">that </w:t>
    </w:r>
    <w:r w:rsidR="00F14839" w:rsidRPr="00C35A32">
      <w:rPr>
        <w:sz w:val="24"/>
        <w:szCs w:val="24"/>
      </w:rPr>
      <w:t>all internships satis</w:t>
    </w:r>
    <w:r w:rsidRPr="00C35A32">
      <w:rPr>
        <w:sz w:val="24"/>
        <w:szCs w:val="24"/>
      </w:rPr>
      <w:t>fy The Fair Labor Standards Act</w:t>
    </w:r>
    <w:r w:rsidR="00F14839" w:rsidRPr="00C35A32">
      <w:rPr>
        <w:sz w:val="24"/>
        <w:szCs w:val="24"/>
      </w:rPr>
      <w:t xml:space="preserve"> and offer students </w:t>
    </w:r>
    <w:r w:rsidR="00033BC4">
      <w:rPr>
        <w:sz w:val="24"/>
        <w:szCs w:val="24"/>
      </w:rPr>
      <w:t xml:space="preserve">a </w:t>
    </w:r>
    <w:r w:rsidR="009338B2" w:rsidRPr="00C35A32">
      <w:rPr>
        <w:sz w:val="24"/>
        <w:szCs w:val="24"/>
      </w:rPr>
      <w:t>viable</w:t>
    </w:r>
    <w:r w:rsidR="00EB0D7A" w:rsidRPr="00C35A32">
      <w:rPr>
        <w:sz w:val="24"/>
        <w:szCs w:val="24"/>
      </w:rPr>
      <w:t xml:space="preserve"> l</w:t>
    </w:r>
    <w:r w:rsidR="00F14839" w:rsidRPr="00C35A32">
      <w:rPr>
        <w:sz w:val="24"/>
        <w:szCs w:val="24"/>
      </w:rPr>
      <w:t>earning opportunity.</w:t>
    </w:r>
  </w:p>
  <w:p w:rsidR="005A4578" w:rsidRPr="00C35A32" w:rsidRDefault="005A4578" w:rsidP="00F14839">
    <w:pPr>
      <w:pStyle w:val="Header"/>
      <w:tabs>
        <w:tab w:val="center" w:pos="6912"/>
      </w:tabs>
      <w:jc w:val="center"/>
      <w:rPr>
        <w:sz w:val="24"/>
        <w:szCs w:val="24"/>
      </w:rPr>
    </w:pPr>
  </w:p>
  <w:p w:rsidR="004C3CFB" w:rsidRPr="00023A22" w:rsidRDefault="004C3CFB" w:rsidP="00346D07">
    <w:pPr>
      <w:pStyle w:val="Header"/>
      <w:tabs>
        <w:tab w:val="center" w:pos="691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752"/>
    <w:multiLevelType w:val="hybridMultilevel"/>
    <w:tmpl w:val="FC3E683C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51061BF"/>
    <w:multiLevelType w:val="hybridMultilevel"/>
    <w:tmpl w:val="4F4A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67D6"/>
    <w:multiLevelType w:val="hybridMultilevel"/>
    <w:tmpl w:val="7196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F47"/>
    <w:multiLevelType w:val="hybridMultilevel"/>
    <w:tmpl w:val="8F9C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0828"/>
    <w:multiLevelType w:val="hybridMultilevel"/>
    <w:tmpl w:val="31502E8A"/>
    <w:lvl w:ilvl="0" w:tplc="4256A2E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9D7"/>
    <w:multiLevelType w:val="multilevel"/>
    <w:tmpl w:val="287C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223CB"/>
    <w:multiLevelType w:val="hybridMultilevel"/>
    <w:tmpl w:val="28C42D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544F1"/>
    <w:multiLevelType w:val="hybridMultilevel"/>
    <w:tmpl w:val="0568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21ED"/>
    <w:multiLevelType w:val="hybridMultilevel"/>
    <w:tmpl w:val="93BC2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C2E00"/>
    <w:multiLevelType w:val="hybridMultilevel"/>
    <w:tmpl w:val="DCC0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D6650"/>
    <w:multiLevelType w:val="hybridMultilevel"/>
    <w:tmpl w:val="9C32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21326"/>
    <w:multiLevelType w:val="hybridMultilevel"/>
    <w:tmpl w:val="8B9690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96D36"/>
    <w:multiLevelType w:val="hybridMultilevel"/>
    <w:tmpl w:val="EF40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9280B"/>
    <w:multiLevelType w:val="hybridMultilevel"/>
    <w:tmpl w:val="D1F8CA6A"/>
    <w:lvl w:ilvl="0" w:tplc="A9A21E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C62AB"/>
    <w:multiLevelType w:val="hybridMultilevel"/>
    <w:tmpl w:val="8D86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67936"/>
    <w:multiLevelType w:val="hybridMultilevel"/>
    <w:tmpl w:val="D6FE8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F0499"/>
    <w:multiLevelType w:val="hybridMultilevel"/>
    <w:tmpl w:val="0A9C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85592"/>
    <w:multiLevelType w:val="hybridMultilevel"/>
    <w:tmpl w:val="1ED078E0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 w15:restartNumberingAfterBreak="0">
    <w:nsid w:val="32C20218"/>
    <w:multiLevelType w:val="hybridMultilevel"/>
    <w:tmpl w:val="02C8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219F2"/>
    <w:multiLevelType w:val="hybridMultilevel"/>
    <w:tmpl w:val="41D8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93893"/>
    <w:multiLevelType w:val="hybridMultilevel"/>
    <w:tmpl w:val="08C4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BD1B08"/>
    <w:multiLevelType w:val="hybridMultilevel"/>
    <w:tmpl w:val="6B40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A0A68"/>
    <w:multiLevelType w:val="hybridMultilevel"/>
    <w:tmpl w:val="3F4CBAE0"/>
    <w:lvl w:ilvl="0" w:tplc="CD1AF4D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A0F68"/>
    <w:multiLevelType w:val="hybridMultilevel"/>
    <w:tmpl w:val="6EAEA482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4EA8362F"/>
    <w:multiLevelType w:val="hybridMultilevel"/>
    <w:tmpl w:val="0DBC51BA"/>
    <w:lvl w:ilvl="0" w:tplc="CD1AF4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854DF"/>
    <w:multiLevelType w:val="hybridMultilevel"/>
    <w:tmpl w:val="2736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E6E4D"/>
    <w:multiLevelType w:val="hybridMultilevel"/>
    <w:tmpl w:val="82BE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F639A"/>
    <w:multiLevelType w:val="hybridMultilevel"/>
    <w:tmpl w:val="C60C5D34"/>
    <w:lvl w:ilvl="0" w:tplc="F462E05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3782A"/>
    <w:multiLevelType w:val="hybridMultilevel"/>
    <w:tmpl w:val="7A56D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873BD"/>
    <w:multiLevelType w:val="hybridMultilevel"/>
    <w:tmpl w:val="B906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36820"/>
    <w:multiLevelType w:val="multilevel"/>
    <w:tmpl w:val="B4F2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7B7F9B"/>
    <w:multiLevelType w:val="hybridMultilevel"/>
    <w:tmpl w:val="46F6A1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FD503E"/>
    <w:multiLevelType w:val="hybridMultilevel"/>
    <w:tmpl w:val="BC6CE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BC6B89"/>
    <w:multiLevelType w:val="multilevel"/>
    <w:tmpl w:val="8E70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718B7"/>
    <w:multiLevelType w:val="hybridMultilevel"/>
    <w:tmpl w:val="AA62EE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550A9"/>
    <w:multiLevelType w:val="hybridMultilevel"/>
    <w:tmpl w:val="6EDC68E4"/>
    <w:lvl w:ilvl="0" w:tplc="A9A21E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5E85534"/>
    <w:multiLevelType w:val="hybridMultilevel"/>
    <w:tmpl w:val="0B24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B0D93"/>
    <w:multiLevelType w:val="hybridMultilevel"/>
    <w:tmpl w:val="C73C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54D43"/>
    <w:multiLevelType w:val="hybridMultilevel"/>
    <w:tmpl w:val="7CCC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FD0103E"/>
    <w:multiLevelType w:val="hybridMultilevel"/>
    <w:tmpl w:val="8A9A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37"/>
  </w:num>
  <w:num w:numId="5">
    <w:abstractNumId w:val="18"/>
  </w:num>
  <w:num w:numId="6">
    <w:abstractNumId w:val="19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"/>
  </w:num>
  <w:num w:numId="10">
    <w:abstractNumId w:val="9"/>
  </w:num>
  <w:num w:numId="11">
    <w:abstractNumId w:val="7"/>
  </w:num>
  <w:num w:numId="12">
    <w:abstractNumId w:val="21"/>
  </w:num>
  <w:num w:numId="13">
    <w:abstractNumId w:val="1"/>
  </w:num>
  <w:num w:numId="14">
    <w:abstractNumId w:val="35"/>
  </w:num>
  <w:num w:numId="15">
    <w:abstractNumId w:val="13"/>
  </w:num>
  <w:num w:numId="16">
    <w:abstractNumId w:val="6"/>
  </w:num>
  <w:num w:numId="17">
    <w:abstractNumId w:val="39"/>
  </w:num>
  <w:num w:numId="18">
    <w:abstractNumId w:val="8"/>
  </w:num>
  <w:num w:numId="19">
    <w:abstractNumId w:val="4"/>
  </w:num>
  <w:num w:numId="20">
    <w:abstractNumId w:val="29"/>
  </w:num>
  <w:num w:numId="21">
    <w:abstractNumId w:val="33"/>
  </w:num>
  <w:num w:numId="22">
    <w:abstractNumId w:val="5"/>
  </w:num>
  <w:num w:numId="23">
    <w:abstractNumId w:val="30"/>
  </w:num>
  <w:num w:numId="24">
    <w:abstractNumId w:val="0"/>
  </w:num>
  <w:num w:numId="25">
    <w:abstractNumId w:val="17"/>
  </w:num>
  <w:num w:numId="26">
    <w:abstractNumId w:val="23"/>
  </w:num>
  <w:num w:numId="27">
    <w:abstractNumId w:val="16"/>
  </w:num>
  <w:num w:numId="28">
    <w:abstractNumId w:val="26"/>
  </w:num>
  <w:num w:numId="29">
    <w:abstractNumId w:val="36"/>
  </w:num>
  <w:num w:numId="30">
    <w:abstractNumId w:val="2"/>
  </w:num>
  <w:num w:numId="31">
    <w:abstractNumId w:val="24"/>
  </w:num>
  <w:num w:numId="32">
    <w:abstractNumId w:val="15"/>
  </w:num>
  <w:num w:numId="33">
    <w:abstractNumId w:val="34"/>
  </w:num>
  <w:num w:numId="34">
    <w:abstractNumId w:val="22"/>
  </w:num>
  <w:num w:numId="35">
    <w:abstractNumId w:val="11"/>
  </w:num>
  <w:num w:numId="36">
    <w:abstractNumId w:val="31"/>
  </w:num>
  <w:num w:numId="37">
    <w:abstractNumId w:val="32"/>
  </w:num>
  <w:num w:numId="38">
    <w:abstractNumId w:val="20"/>
  </w:num>
  <w:num w:numId="39">
    <w:abstractNumId w:val="12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3C"/>
    <w:rsid w:val="00003ED7"/>
    <w:rsid w:val="00004315"/>
    <w:rsid w:val="00010349"/>
    <w:rsid w:val="000150A2"/>
    <w:rsid w:val="00023A22"/>
    <w:rsid w:val="00032F00"/>
    <w:rsid w:val="00033BC4"/>
    <w:rsid w:val="00041013"/>
    <w:rsid w:val="00050731"/>
    <w:rsid w:val="000516BF"/>
    <w:rsid w:val="000615A2"/>
    <w:rsid w:val="000721D6"/>
    <w:rsid w:val="00077F98"/>
    <w:rsid w:val="00093F0E"/>
    <w:rsid w:val="000A3D6A"/>
    <w:rsid w:val="000B4A04"/>
    <w:rsid w:val="000B78AD"/>
    <w:rsid w:val="000C3179"/>
    <w:rsid w:val="000C3269"/>
    <w:rsid w:val="000C5E1E"/>
    <w:rsid w:val="000C791E"/>
    <w:rsid w:val="000D55D5"/>
    <w:rsid w:val="000D7763"/>
    <w:rsid w:val="000E6829"/>
    <w:rsid w:val="000E68A0"/>
    <w:rsid w:val="000F62F3"/>
    <w:rsid w:val="00100089"/>
    <w:rsid w:val="0011342A"/>
    <w:rsid w:val="001304D9"/>
    <w:rsid w:val="00134E93"/>
    <w:rsid w:val="0013619A"/>
    <w:rsid w:val="00153D02"/>
    <w:rsid w:val="00157CF7"/>
    <w:rsid w:val="00174F39"/>
    <w:rsid w:val="00190FC0"/>
    <w:rsid w:val="00194C71"/>
    <w:rsid w:val="001952F5"/>
    <w:rsid w:val="00196C62"/>
    <w:rsid w:val="001A26AE"/>
    <w:rsid w:val="001A7807"/>
    <w:rsid w:val="001B4B60"/>
    <w:rsid w:val="001D2E48"/>
    <w:rsid w:val="001D56DE"/>
    <w:rsid w:val="001D7289"/>
    <w:rsid w:val="001D75AC"/>
    <w:rsid w:val="001E460C"/>
    <w:rsid w:val="001F69D0"/>
    <w:rsid w:val="001F7FF8"/>
    <w:rsid w:val="00206560"/>
    <w:rsid w:val="00210C3C"/>
    <w:rsid w:val="00210C76"/>
    <w:rsid w:val="0021131D"/>
    <w:rsid w:val="00212EFC"/>
    <w:rsid w:val="00220F68"/>
    <w:rsid w:val="00226C27"/>
    <w:rsid w:val="002302DC"/>
    <w:rsid w:val="0024073F"/>
    <w:rsid w:val="00240FD6"/>
    <w:rsid w:val="00263E47"/>
    <w:rsid w:val="002655B6"/>
    <w:rsid w:val="00267350"/>
    <w:rsid w:val="002731C0"/>
    <w:rsid w:val="00273676"/>
    <w:rsid w:val="00277003"/>
    <w:rsid w:val="002814BF"/>
    <w:rsid w:val="002908C6"/>
    <w:rsid w:val="00291525"/>
    <w:rsid w:val="00296533"/>
    <w:rsid w:val="002B16BF"/>
    <w:rsid w:val="002B7C87"/>
    <w:rsid w:val="002D30A5"/>
    <w:rsid w:val="002D4CDC"/>
    <w:rsid w:val="002E3C7B"/>
    <w:rsid w:val="002E505C"/>
    <w:rsid w:val="002F7ABC"/>
    <w:rsid w:val="00303ADC"/>
    <w:rsid w:val="00312DCA"/>
    <w:rsid w:val="00321A5F"/>
    <w:rsid w:val="00330164"/>
    <w:rsid w:val="00346D07"/>
    <w:rsid w:val="00351B76"/>
    <w:rsid w:val="00353311"/>
    <w:rsid w:val="00355D69"/>
    <w:rsid w:val="00357F8F"/>
    <w:rsid w:val="003665F8"/>
    <w:rsid w:val="00376B40"/>
    <w:rsid w:val="003917A1"/>
    <w:rsid w:val="003A0453"/>
    <w:rsid w:val="003A1138"/>
    <w:rsid w:val="003B1BC7"/>
    <w:rsid w:val="003B666E"/>
    <w:rsid w:val="003C098B"/>
    <w:rsid w:val="003C7C9E"/>
    <w:rsid w:val="003D2096"/>
    <w:rsid w:val="003E2967"/>
    <w:rsid w:val="003E60C6"/>
    <w:rsid w:val="003F0C76"/>
    <w:rsid w:val="003F380B"/>
    <w:rsid w:val="004024C0"/>
    <w:rsid w:val="00424F52"/>
    <w:rsid w:val="00425498"/>
    <w:rsid w:val="00431D1A"/>
    <w:rsid w:val="004320C8"/>
    <w:rsid w:val="00440CCD"/>
    <w:rsid w:val="00445D6C"/>
    <w:rsid w:val="00453B97"/>
    <w:rsid w:val="0046019D"/>
    <w:rsid w:val="004736A8"/>
    <w:rsid w:val="00474530"/>
    <w:rsid w:val="00474F29"/>
    <w:rsid w:val="00481C55"/>
    <w:rsid w:val="00490B4F"/>
    <w:rsid w:val="00491625"/>
    <w:rsid w:val="004A15B6"/>
    <w:rsid w:val="004B1180"/>
    <w:rsid w:val="004B52BC"/>
    <w:rsid w:val="004B5DD5"/>
    <w:rsid w:val="004C14A2"/>
    <w:rsid w:val="004C3CFB"/>
    <w:rsid w:val="004D33A7"/>
    <w:rsid w:val="004D7B2F"/>
    <w:rsid w:val="004E2B23"/>
    <w:rsid w:val="004F11CA"/>
    <w:rsid w:val="00501743"/>
    <w:rsid w:val="00503BEB"/>
    <w:rsid w:val="00506BCA"/>
    <w:rsid w:val="00510E96"/>
    <w:rsid w:val="00513056"/>
    <w:rsid w:val="00513885"/>
    <w:rsid w:val="005155D7"/>
    <w:rsid w:val="0052284B"/>
    <w:rsid w:val="00524192"/>
    <w:rsid w:val="00530EBC"/>
    <w:rsid w:val="00552C1B"/>
    <w:rsid w:val="005737F5"/>
    <w:rsid w:val="0058406A"/>
    <w:rsid w:val="00591616"/>
    <w:rsid w:val="00596727"/>
    <w:rsid w:val="005A4578"/>
    <w:rsid w:val="005C2EE6"/>
    <w:rsid w:val="005C3D8C"/>
    <w:rsid w:val="005C6366"/>
    <w:rsid w:val="005D2364"/>
    <w:rsid w:val="005F5FD7"/>
    <w:rsid w:val="00600F8C"/>
    <w:rsid w:val="00602297"/>
    <w:rsid w:val="006037B7"/>
    <w:rsid w:val="00613D88"/>
    <w:rsid w:val="00616341"/>
    <w:rsid w:val="00626148"/>
    <w:rsid w:val="00627E85"/>
    <w:rsid w:val="00634DAC"/>
    <w:rsid w:val="00666497"/>
    <w:rsid w:val="00675578"/>
    <w:rsid w:val="006839F3"/>
    <w:rsid w:val="00684999"/>
    <w:rsid w:val="00685288"/>
    <w:rsid w:val="006852DA"/>
    <w:rsid w:val="00685DE9"/>
    <w:rsid w:val="0068713D"/>
    <w:rsid w:val="00690926"/>
    <w:rsid w:val="00691251"/>
    <w:rsid w:val="00696B9D"/>
    <w:rsid w:val="006A79E2"/>
    <w:rsid w:val="006B7D23"/>
    <w:rsid w:val="006C19B1"/>
    <w:rsid w:val="006C5344"/>
    <w:rsid w:val="006D4F4A"/>
    <w:rsid w:val="006D78CA"/>
    <w:rsid w:val="006E208D"/>
    <w:rsid w:val="006E778E"/>
    <w:rsid w:val="006F3CCF"/>
    <w:rsid w:val="00701305"/>
    <w:rsid w:val="00706D5D"/>
    <w:rsid w:val="00707138"/>
    <w:rsid w:val="0071795D"/>
    <w:rsid w:val="00736482"/>
    <w:rsid w:val="00742228"/>
    <w:rsid w:val="007525E7"/>
    <w:rsid w:val="00764FC9"/>
    <w:rsid w:val="0078741C"/>
    <w:rsid w:val="0079329D"/>
    <w:rsid w:val="00796BBB"/>
    <w:rsid w:val="007A5075"/>
    <w:rsid w:val="007A685B"/>
    <w:rsid w:val="007A78E5"/>
    <w:rsid w:val="007B04A4"/>
    <w:rsid w:val="007C6A24"/>
    <w:rsid w:val="007D5B7D"/>
    <w:rsid w:val="007E0A56"/>
    <w:rsid w:val="007E1298"/>
    <w:rsid w:val="007E5415"/>
    <w:rsid w:val="007F3F74"/>
    <w:rsid w:val="007F74D3"/>
    <w:rsid w:val="00806B97"/>
    <w:rsid w:val="0081369C"/>
    <w:rsid w:val="00815202"/>
    <w:rsid w:val="00815B9F"/>
    <w:rsid w:val="00827142"/>
    <w:rsid w:val="00830F31"/>
    <w:rsid w:val="008326C0"/>
    <w:rsid w:val="008371F6"/>
    <w:rsid w:val="00844687"/>
    <w:rsid w:val="00854291"/>
    <w:rsid w:val="008A08B6"/>
    <w:rsid w:val="008D7F4D"/>
    <w:rsid w:val="008F4480"/>
    <w:rsid w:val="008F5A75"/>
    <w:rsid w:val="009014C9"/>
    <w:rsid w:val="009138A0"/>
    <w:rsid w:val="009253C5"/>
    <w:rsid w:val="009338B2"/>
    <w:rsid w:val="009377AF"/>
    <w:rsid w:val="009416D4"/>
    <w:rsid w:val="00946356"/>
    <w:rsid w:val="00947321"/>
    <w:rsid w:val="009560F4"/>
    <w:rsid w:val="009633A0"/>
    <w:rsid w:val="00967696"/>
    <w:rsid w:val="009702A1"/>
    <w:rsid w:val="009821EA"/>
    <w:rsid w:val="00983BAD"/>
    <w:rsid w:val="00996332"/>
    <w:rsid w:val="009A5E1F"/>
    <w:rsid w:val="009A7F62"/>
    <w:rsid w:val="009B696E"/>
    <w:rsid w:val="009C0DFF"/>
    <w:rsid w:val="009C2D78"/>
    <w:rsid w:val="009C589E"/>
    <w:rsid w:val="009D1147"/>
    <w:rsid w:val="009D4001"/>
    <w:rsid w:val="009D4254"/>
    <w:rsid w:val="009D6E77"/>
    <w:rsid w:val="009E2581"/>
    <w:rsid w:val="009E2F3C"/>
    <w:rsid w:val="009E3D30"/>
    <w:rsid w:val="009F16C4"/>
    <w:rsid w:val="009F4723"/>
    <w:rsid w:val="00A00CCC"/>
    <w:rsid w:val="00A03B1E"/>
    <w:rsid w:val="00A06459"/>
    <w:rsid w:val="00A07B11"/>
    <w:rsid w:val="00A31695"/>
    <w:rsid w:val="00A36C89"/>
    <w:rsid w:val="00A411F5"/>
    <w:rsid w:val="00A505EF"/>
    <w:rsid w:val="00A52472"/>
    <w:rsid w:val="00A7154C"/>
    <w:rsid w:val="00A73991"/>
    <w:rsid w:val="00A801C5"/>
    <w:rsid w:val="00A8404E"/>
    <w:rsid w:val="00A9197C"/>
    <w:rsid w:val="00AA4F31"/>
    <w:rsid w:val="00AB6DB5"/>
    <w:rsid w:val="00AB77D0"/>
    <w:rsid w:val="00AD2ABD"/>
    <w:rsid w:val="00AD2EEE"/>
    <w:rsid w:val="00AF4E60"/>
    <w:rsid w:val="00B00823"/>
    <w:rsid w:val="00B018E4"/>
    <w:rsid w:val="00B03E03"/>
    <w:rsid w:val="00B31E51"/>
    <w:rsid w:val="00B330E0"/>
    <w:rsid w:val="00B3568C"/>
    <w:rsid w:val="00B456E6"/>
    <w:rsid w:val="00B51D10"/>
    <w:rsid w:val="00B574DF"/>
    <w:rsid w:val="00B605A6"/>
    <w:rsid w:val="00B62EDF"/>
    <w:rsid w:val="00B72CBB"/>
    <w:rsid w:val="00B73D71"/>
    <w:rsid w:val="00B80C79"/>
    <w:rsid w:val="00B91C55"/>
    <w:rsid w:val="00B929A7"/>
    <w:rsid w:val="00B97062"/>
    <w:rsid w:val="00B97659"/>
    <w:rsid w:val="00BC6788"/>
    <w:rsid w:val="00BD0111"/>
    <w:rsid w:val="00BE0040"/>
    <w:rsid w:val="00C10249"/>
    <w:rsid w:val="00C13FA8"/>
    <w:rsid w:val="00C168B0"/>
    <w:rsid w:val="00C23C7A"/>
    <w:rsid w:val="00C23F91"/>
    <w:rsid w:val="00C35A32"/>
    <w:rsid w:val="00C4288E"/>
    <w:rsid w:val="00C43DBA"/>
    <w:rsid w:val="00C51A69"/>
    <w:rsid w:val="00C52AA4"/>
    <w:rsid w:val="00C54621"/>
    <w:rsid w:val="00C705AD"/>
    <w:rsid w:val="00C74E56"/>
    <w:rsid w:val="00C822D9"/>
    <w:rsid w:val="00C82521"/>
    <w:rsid w:val="00C840BF"/>
    <w:rsid w:val="00C844EE"/>
    <w:rsid w:val="00C94415"/>
    <w:rsid w:val="00CA1A08"/>
    <w:rsid w:val="00CB4B0E"/>
    <w:rsid w:val="00CC334E"/>
    <w:rsid w:val="00CD65AF"/>
    <w:rsid w:val="00CE2270"/>
    <w:rsid w:val="00CE4D3A"/>
    <w:rsid w:val="00CF1989"/>
    <w:rsid w:val="00CF6E07"/>
    <w:rsid w:val="00D23CAA"/>
    <w:rsid w:val="00D267B7"/>
    <w:rsid w:val="00D3076B"/>
    <w:rsid w:val="00D443A3"/>
    <w:rsid w:val="00D45197"/>
    <w:rsid w:val="00D47144"/>
    <w:rsid w:val="00D4721D"/>
    <w:rsid w:val="00D53AE7"/>
    <w:rsid w:val="00D62034"/>
    <w:rsid w:val="00D72F80"/>
    <w:rsid w:val="00D80D5A"/>
    <w:rsid w:val="00D858FA"/>
    <w:rsid w:val="00D908A5"/>
    <w:rsid w:val="00D96013"/>
    <w:rsid w:val="00D9646E"/>
    <w:rsid w:val="00DC5698"/>
    <w:rsid w:val="00DE31AA"/>
    <w:rsid w:val="00DE5E97"/>
    <w:rsid w:val="00DF0C92"/>
    <w:rsid w:val="00E25FB3"/>
    <w:rsid w:val="00E264CC"/>
    <w:rsid w:val="00E30051"/>
    <w:rsid w:val="00E334CE"/>
    <w:rsid w:val="00E42159"/>
    <w:rsid w:val="00E460F2"/>
    <w:rsid w:val="00E46200"/>
    <w:rsid w:val="00E5481C"/>
    <w:rsid w:val="00E54FDE"/>
    <w:rsid w:val="00E57CB8"/>
    <w:rsid w:val="00E6377A"/>
    <w:rsid w:val="00E66FBA"/>
    <w:rsid w:val="00E71444"/>
    <w:rsid w:val="00E71CB4"/>
    <w:rsid w:val="00E778DE"/>
    <w:rsid w:val="00E849BE"/>
    <w:rsid w:val="00E85BDD"/>
    <w:rsid w:val="00E97EE6"/>
    <w:rsid w:val="00EB0D7A"/>
    <w:rsid w:val="00ED2038"/>
    <w:rsid w:val="00ED4354"/>
    <w:rsid w:val="00EE02C8"/>
    <w:rsid w:val="00EE1BA3"/>
    <w:rsid w:val="00EE2466"/>
    <w:rsid w:val="00EE40DA"/>
    <w:rsid w:val="00EF30F9"/>
    <w:rsid w:val="00EF67A0"/>
    <w:rsid w:val="00F01B51"/>
    <w:rsid w:val="00F14839"/>
    <w:rsid w:val="00F1669C"/>
    <w:rsid w:val="00F27260"/>
    <w:rsid w:val="00F27C51"/>
    <w:rsid w:val="00F32CA9"/>
    <w:rsid w:val="00F409FA"/>
    <w:rsid w:val="00F410A8"/>
    <w:rsid w:val="00F42460"/>
    <w:rsid w:val="00F50730"/>
    <w:rsid w:val="00F57771"/>
    <w:rsid w:val="00F66E3A"/>
    <w:rsid w:val="00F71D74"/>
    <w:rsid w:val="00F72FC5"/>
    <w:rsid w:val="00F74D1C"/>
    <w:rsid w:val="00F773A0"/>
    <w:rsid w:val="00F77702"/>
    <w:rsid w:val="00F821B7"/>
    <w:rsid w:val="00F83C35"/>
    <w:rsid w:val="00F928B4"/>
    <w:rsid w:val="00FA1C0D"/>
    <w:rsid w:val="00FB0328"/>
    <w:rsid w:val="00FB1265"/>
    <w:rsid w:val="00FC2E70"/>
    <w:rsid w:val="00FC7E00"/>
    <w:rsid w:val="00FE2DFA"/>
    <w:rsid w:val="00FE7CC9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2C05B4-66AE-4272-A23A-69275BB6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69C"/>
  </w:style>
  <w:style w:type="paragraph" w:styleId="Heading2">
    <w:name w:val="heading 2"/>
    <w:basedOn w:val="Normal"/>
    <w:link w:val="Heading2Char"/>
    <w:uiPriority w:val="9"/>
    <w:qFormat/>
    <w:rsid w:val="007E0A56"/>
    <w:pPr>
      <w:spacing w:before="36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E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162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E0A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E0A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ABD"/>
  </w:style>
  <w:style w:type="paragraph" w:styleId="Footer">
    <w:name w:val="footer"/>
    <w:basedOn w:val="Normal"/>
    <w:link w:val="FooterChar"/>
    <w:unhideWhenUsed/>
    <w:rsid w:val="00AD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D2ABD"/>
  </w:style>
  <w:style w:type="table" w:styleId="TableGrid">
    <w:name w:val="Table Grid"/>
    <w:basedOn w:val="TableNormal"/>
    <w:uiPriority w:val="59"/>
    <w:rsid w:val="00ED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4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4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4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C7D9-1663-486D-B0E4-7783904F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Charly</dc:creator>
  <cp:lastModifiedBy>Antoinette Roberson</cp:lastModifiedBy>
  <cp:revision>2</cp:revision>
  <cp:lastPrinted>2014-04-01T16:19:00Z</cp:lastPrinted>
  <dcterms:created xsi:type="dcterms:W3CDTF">2019-07-25T16:48:00Z</dcterms:created>
  <dcterms:modified xsi:type="dcterms:W3CDTF">2019-07-25T16:48:00Z</dcterms:modified>
</cp:coreProperties>
</file>